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B8F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B9FBE14" wp14:editId="3A4BEF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000000" w14:paraId="534CA9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BCE9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3780626C" w14:textId="67A94D33" w:rsidR="00000000" w:rsidRDefault="00675245">
            <w:pPr>
              <w:rPr>
                <w:rFonts w:eastAsia="Times New Roman"/>
              </w:rPr>
            </w:pPr>
            <w:r w:rsidRPr="00675245">
              <w:rPr>
                <w:rFonts w:eastAsia="Times New Roman"/>
                <w:b/>
                <w:bCs/>
              </w:rPr>
              <w:t>17/11/2025</w:t>
            </w:r>
          </w:p>
        </w:tc>
      </w:tr>
    </w:tbl>
    <w:p w14:paraId="3F12F653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GOVERNO DO ESTADO DE SÃO PAULO</w:t>
      </w:r>
    </w:p>
    <w:p w14:paraId="55809A47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SECRETARIA DE CIÊNCIA, TECNOLOGIA E INOVAÇÃO</w:t>
      </w:r>
    </w:p>
    <w:p w14:paraId="41AB849D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CENTRO ESTADUAL DE EDUCAÇÃO TECNOLÓGICA PAULA SOUZA</w:t>
      </w:r>
    </w:p>
    <w:p w14:paraId="6C0B474F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ESCOLA TÉCNICA ESTADUAL DE ITAQUAQUECETUBA – ITAQUAQUECETUBA</w:t>
      </w:r>
    </w:p>
    <w:p w14:paraId="07BB9E75" w14:textId="534FD47A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PROCESSO SELETIVO SIMPLIFICADO PARA PROFESSOR DE ENSINO MÉDIO E TÉCNICO</w:t>
      </w:r>
    </w:p>
    <w:p w14:paraId="6C630F25" w14:textId="18D96D7E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EDITAL Nº 249/10/2025 – PROCESSO Nº 136.00098169/2025–31</w:t>
      </w:r>
    </w:p>
    <w:p w14:paraId="2F48DDAD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EDITAL DE RESULTADO DA PROVA DE MÉTODOS PEDAGÓGICOS E CLASSIFICAÇÃO FINAL</w:t>
      </w:r>
    </w:p>
    <w:p w14:paraId="196D0A98" w14:textId="77777777" w:rsidR="00000000" w:rsidRDefault="00000000" w:rsidP="0037336D">
      <w:pPr>
        <w:pStyle w:val="NormalWeb"/>
        <w:spacing w:before="200" w:beforeAutospacing="0" w:after="200" w:afterAutospacing="0"/>
        <w:jc w:val="both"/>
      </w:pPr>
      <w:r>
        <w:t>O Superintendente da ESCOLA TÉCNICA ESTADUAL DE ITAQUAQUECETUBA, da cidade de ITAQUAQUECETUBA, faz saber aos candidatos abaixo relacionados o resultado da Prova de Métodos Pedagógicos e Classificação Final do Processo Seletivo Simplificado.</w:t>
      </w:r>
    </w:p>
    <w:p w14:paraId="2AA6AD7F" w14:textId="77777777" w:rsidR="00000000" w:rsidRDefault="00000000" w:rsidP="0037336D">
      <w:pPr>
        <w:pStyle w:val="NormalWeb"/>
        <w:spacing w:before="200" w:beforeAutospacing="0" w:after="200" w:afterAutospacing="0"/>
      </w:pPr>
      <w:r>
        <w:rPr>
          <w:rStyle w:val="Forte"/>
        </w:rPr>
        <w:t>COMPONENTE CURRICULAR (HABILITAÇÃO):</w:t>
      </w:r>
    </w:p>
    <w:p w14:paraId="575ABC40" w14:textId="77777777" w:rsidR="00000000" w:rsidRDefault="00000000" w:rsidP="0037336D">
      <w:pPr>
        <w:pStyle w:val="NormalWeb"/>
        <w:spacing w:before="200" w:beforeAutospacing="0" w:after="200" w:afterAutospacing="0"/>
      </w:pPr>
      <w:r>
        <w:t>649 – MATEMÁTICA (BNC/ BNCC/ ETIM / MTEC / EM COM ÊNFASES) (ENSINO MÉDIO (BNCC/ ETIM/ MTEC/ EM COM ÊNFASES/ ITINERÁRIOS FORMATIVOS/ PD))</w:t>
      </w:r>
    </w:p>
    <w:p w14:paraId="73DD2D48" w14:textId="77777777" w:rsidR="00000000" w:rsidRDefault="00000000">
      <w:pPr>
        <w:pStyle w:val="NormalWeb"/>
      </w:pPr>
      <w:r>
        <w:rPr>
          <w:b/>
          <w:bCs/>
        </w:rPr>
        <w:t>CANDIDATOS AUSENTES:</w:t>
      </w:r>
      <w:r>
        <w:br/>
      </w:r>
      <w:r>
        <w:rPr>
          <w:i/>
          <w:iCs/>
        </w:rPr>
        <w:t>São os candidatos que não compareceram no dia da Prova de Métodos Pedagógicos</w:t>
      </w:r>
      <w:r>
        <w:br/>
        <w:t>Nº DE INSCRIÇÃO / RG / CPF </w:t>
      </w:r>
      <w:r>
        <w:br/>
        <w:t xml:space="preserve">6 / 30.542.800–7 / 27283485880 / </w:t>
      </w:r>
      <w:r>
        <w:br/>
        <w:t xml:space="preserve">13 / 11094723X / 06384926881 / </w:t>
      </w:r>
      <w:r>
        <w:br/>
        <w:t xml:space="preserve">14 / 32553754–9 / 31797165844 / </w:t>
      </w:r>
    </w:p>
    <w:p w14:paraId="13749C60" w14:textId="1258A91C" w:rsidR="005272D2" w:rsidRDefault="005272D2" w:rsidP="0037336D">
      <w:pPr>
        <w:pStyle w:val="NormalWeb"/>
        <w:spacing w:before="0" w:beforeAutospacing="0" w:after="0" w:afterAutospacing="0"/>
      </w:pPr>
    </w:p>
    <w:sectPr w:rsidR="005272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6D"/>
    <w:rsid w:val="0037336D"/>
    <w:rsid w:val="005272D2"/>
    <w:rsid w:val="00675245"/>
    <w:rsid w:val="0088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AA609"/>
  <w15:chartTrackingRefBased/>
  <w15:docId w15:val="{CD02DCD2-C9F2-4C56-98E7-0722C8AD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2025-11-14T10:51:00Z</dcterms:created>
  <dcterms:modified xsi:type="dcterms:W3CDTF">2025-11-14T10:55:00Z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2025-11-14T10:55:16Z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da71e7c2-6459-4570-bcb7-44687867453f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